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AE1" w:rsidRPr="00C47AE1" w:rsidRDefault="00C47AE1" w:rsidP="00C47AE1">
      <w:pPr>
        <w:ind w:hanging="910"/>
        <w:jc w:val="right"/>
      </w:pPr>
      <w:bookmarkStart w:id="0" w:name="_GoBack"/>
      <w:bookmarkEnd w:id="0"/>
    </w:p>
    <w:p w:rsidR="006965BD" w:rsidRDefault="006965BD" w:rsidP="006965BD">
      <w:pPr>
        <w:ind w:hanging="910"/>
        <w:jc w:val="center"/>
        <w:rPr>
          <w:rFonts w:ascii="Journal" w:hAnsi="Journal"/>
        </w:rPr>
      </w:pPr>
      <w:r>
        <w:rPr>
          <w:rFonts w:ascii="Journal" w:hAnsi="Journal"/>
        </w:rPr>
        <w:object w:dxaOrig="73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55pt;height:53.45pt" o:ole="">
            <v:imagedata r:id="rId4" o:title=""/>
          </v:shape>
          <o:OLEObject Type="Embed" ProgID="PBrush" ShapeID="_x0000_i1025" DrawAspect="Content" ObjectID="_1632201234" r:id="rId5"/>
        </w:object>
      </w:r>
    </w:p>
    <w:p w:rsidR="006965BD" w:rsidRDefault="006965BD" w:rsidP="006965BD">
      <w:pPr>
        <w:spacing w:line="240" w:lineRule="exact"/>
        <w:jc w:val="center"/>
        <w:rPr>
          <w:rFonts w:ascii="Academy" w:hAnsi="Academy"/>
          <w:b/>
        </w:rPr>
      </w:pPr>
    </w:p>
    <w:p w:rsidR="006965BD" w:rsidRDefault="006965BD" w:rsidP="00075FBE">
      <w:pPr>
        <w:ind w:hanging="907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МІСЬКА  РАДА</w:t>
      </w:r>
    </w:p>
    <w:p w:rsidR="006965BD" w:rsidRPr="00075FBE" w:rsidRDefault="00075FBE" w:rsidP="00075FBE">
      <w:pPr>
        <w:ind w:hanging="910"/>
        <w:jc w:val="center"/>
        <w:rPr>
          <w:b/>
          <w:sz w:val="28"/>
          <w:szCs w:val="28"/>
        </w:rPr>
      </w:pPr>
      <w:r w:rsidRPr="00075FBE">
        <w:rPr>
          <w:b/>
          <w:sz w:val="28"/>
          <w:szCs w:val="28"/>
        </w:rPr>
        <w:t>КИ</w:t>
      </w:r>
      <w:r>
        <w:rPr>
          <w:b/>
          <w:sz w:val="28"/>
          <w:szCs w:val="28"/>
        </w:rPr>
        <w:t>ЇВСЬКОЇ ОБЛАСТІ</w:t>
      </w:r>
    </w:p>
    <w:tbl>
      <w:tblPr>
        <w:tblW w:w="10140" w:type="dxa"/>
        <w:tblInd w:w="-282" w:type="dxa"/>
        <w:tblBorders>
          <w:top w:val="single" w:sz="18" w:space="0" w:color="auto"/>
        </w:tblBorders>
        <w:tblLook w:val="04A0" w:firstRow="1" w:lastRow="0" w:firstColumn="1" w:lastColumn="0" w:noHBand="0" w:noVBand="1"/>
      </w:tblPr>
      <w:tblGrid>
        <w:gridCol w:w="10140"/>
      </w:tblGrid>
      <w:tr w:rsidR="006965BD" w:rsidTr="006965BD">
        <w:trPr>
          <w:trHeight w:val="180"/>
        </w:trPr>
        <w:tc>
          <w:tcPr>
            <w:tcW w:w="101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6965BD" w:rsidRPr="00075FBE" w:rsidRDefault="00075FBE" w:rsidP="00DA38C9">
            <w:pPr>
              <w:jc w:val="center"/>
              <w:rPr>
                <w:b/>
                <w:sz w:val="28"/>
                <w:szCs w:val="22"/>
              </w:rPr>
            </w:pPr>
            <w:r w:rsidRPr="00075FBE">
              <w:rPr>
                <w:b/>
                <w:sz w:val="28"/>
                <w:szCs w:val="22"/>
              </w:rPr>
              <w:t>ШІСТДЕСЯТ П</w:t>
            </w:r>
            <w:r w:rsidRPr="000E1571">
              <w:rPr>
                <w:b/>
                <w:sz w:val="28"/>
                <w:szCs w:val="22"/>
                <w:lang w:val="ru-RU"/>
              </w:rPr>
              <w:t>’</w:t>
            </w:r>
            <w:r w:rsidRPr="00075FBE">
              <w:rPr>
                <w:b/>
                <w:sz w:val="28"/>
                <w:szCs w:val="22"/>
              </w:rPr>
              <w:t>ЯТА СЕСІЯ СЬОМОГО СКЛИКАННЯ</w:t>
            </w:r>
          </w:p>
        </w:tc>
      </w:tr>
    </w:tbl>
    <w:p w:rsidR="00B97C10" w:rsidRPr="00DA38C9" w:rsidRDefault="00DA38C9" w:rsidP="00DA38C9">
      <w:pPr>
        <w:tabs>
          <w:tab w:val="left" w:pos="5730"/>
        </w:tabs>
        <w:jc w:val="center"/>
        <w:rPr>
          <w:b/>
          <w:sz w:val="28"/>
          <w:szCs w:val="28"/>
        </w:rPr>
      </w:pPr>
      <w:r w:rsidRPr="00DA38C9">
        <w:rPr>
          <w:b/>
          <w:sz w:val="28"/>
          <w:szCs w:val="28"/>
        </w:rPr>
        <w:t>(ПОЗАЧЕРГОВА)</w:t>
      </w:r>
    </w:p>
    <w:p w:rsidR="00DA38C9" w:rsidRDefault="00DA38C9" w:rsidP="00075FBE">
      <w:pPr>
        <w:tabs>
          <w:tab w:val="left" w:pos="5730"/>
        </w:tabs>
        <w:jc w:val="center"/>
        <w:rPr>
          <w:b/>
          <w:sz w:val="28"/>
          <w:szCs w:val="28"/>
        </w:rPr>
      </w:pPr>
    </w:p>
    <w:p w:rsidR="00075FBE" w:rsidRDefault="00075FBE" w:rsidP="00075FBE">
      <w:pPr>
        <w:tabs>
          <w:tab w:val="left" w:pos="5730"/>
        </w:tabs>
        <w:jc w:val="center"/>
        <w:rPr>
          <w:b/>
          <w:sz w:val="28"/>
          <w:szCs w:val="28"/>
        </w:rPr>
      </w:pPr>
      <w:r w:rsidRPr="00075FBE">
        <w:rPr>
          <w:b/>
          <w:sz w:val="28"/>
          <w:szCs w:val="28"/>
        </w:rPr>
        <w:t xml:space="preserve">Р І Ш Е Н </w:t>
      </w:r>
      <w:proofErr w:type="spellStart"/>
      <w:r w:rsidRPr="00075FBE">
        <w:rPr>
          <w:b/>
          <w:sz w:val="28"/>
          <w:szCs w:val="28"/>
        </w:rPr>
        <w:t>Н</w:t>
      </w:r>
      <w:proofErr w:type="spellEnd"/>
      <w:r w:rsidRPr="00075FBE">
        <w:rPr>
          <w:b/>
          <w:sz w:val="28"/>
          <w:szCs w:val="28"/>
        </w:rPr>
        <w:t xml:space="preserve"> Я</w:t>
      </w:r>
    </w:p>
    <w:p w:rsidR="000D0681" w:rsidRDefault="000D0681" w:rsidP="00075FBE">
      <w:pPr>
        <w:tabs>
          <w:tab w:val="left" w:pos="5730"/>
        </w:tabs>
        <w:jc w:val="both"/>
        <w:rPr>
          <w:b/>
        </w:rPr>
      </w:pPr>
    </w:p>
    <w:p w:rsidR="004C43B0" w:rsidRDefault="00075FBE" w:rsidP="00075FBE">
      <w:pPr>
        <w:tabs>
          <w:tab w:val="left" w:pos="5730"/>
        </w:tabs>
        <w:jc w:val="both"/>
        <w:rPr>
          <w:b/>
        </w:rPr>
      </w:pPr>
      <w:r>
        <w:rPr>
          <w:b/>
        </w:rPr>
        <w:t xml:space="preserve">« </w:t>
      </w:r>
      <w:r w:rsidR="000E1571">
        <w:rPr>
          <w:b/>
        </w:rPr>
        <w:t>09 вересня</w:t>
      </w:r>
      <w:r>
        <w:rPr>
          <w:b/>
        </w:rPr>
        <w:t xml:space="preserve">» 2019 р.                                              </w:t>
      </w:r>
      <w:r w:rsidR="000E1571">
        <w:rPr>
          <w:b/>
          <w:lang w:val="en-US"/>
        </w:rPr>
        <w:t xml:space="preserve">                    </w:t>
      </w:r>
      <w:r>
        <w:rPr>
          <w:b/>
        </w:rPr>
        <w:t xml:space="preserve">      </w:t>
      </w:r>
      <w:r w:rsidR="004C43B0">
        <w:rPr>
          <w:b/>
        </w:rPr>
        <w:t xml:space="preserve">                     </w:t>
      </w:r>
      <w:r>
        <w:rPr>
          <w:b/>
        </w:rPr>
        <w:t>№</w:t>
      </w:r>
      <w:r w:rsidR="004C43B0">
        <w:rPr>
          <w:b/>
        </w:rPr>
        <w:t xml:space="preserve"> </w:t>
      </w:r>
      <w:r w:rsidR="000E1571">
        <w:rPr>
          <w:b/>
        </w:rPr>
        <w:t>3930-65-</w:t>
      </w:r>
      <w:r w:rsidR="000E1571">
        <w:rPr>
          <w:b/>
          <w:lang w:val="en-US"/>
        </w:rPr>
        <w:t>VII</w:t>
      </w:r>
    </w:p>
    <w:p w:rsidR="004C43B0" w:rsidRDefault="004C43B0" w:rsidP="00075FBE">
      <w:pPr>
        <w:tabs>
          <w:tab w:val="left" w:pos="5730"/>
        </w:tabs>
        <w:jc w:val="both"/>
        <w:rPr>
          <w:b/>
        </w:rPr>
      </w:pPr>
    </w:p>
    <w:p w:rsidR="000D0681" w:rsidRDefault="000D0681" w:rsidP="00075FBE">
      <w:pPr>
        <w:tabs>
          <w:tab w:val="left" w:pos="5730"/>
        </w:tabs>
        <w:jc w:val="both"/>
        <w:rPr>
          <w:b/>
        </w:rPr>
      </w:pPr>
    </w:p>
    <w:p w:rsidR="004C43B0" w:rsidRPr="004C43B0" w:rsidRDefault="00DA38C9" w:rsidP="004C43B0">
      <w:pPr>
        <w:tabs>
          <w:tab w:val="left" w:pos="5730"/>
        </w:tabs>
        <w:spacing w:line="360" w:lineRule="auto"/>
        <w:jc w:val="both"/>
        <w:rPr>
          <w:b/>
        </w:rPr>
      </w:pPr>
      <w:r>
        <w:rPr>
          <w:b/>
        </w:rPr>
        <w:t>Про затвердження штатного розпису</w:t>
      </w:r>
      <w:r w:rsidR="004C43B0" w:rsidRPr="004C43B0">
        <w:rPr>
          <w:b/>
        </w:rPr>
        <w:t xml:space="preserve"> </w:t>
      </w:r>
    </w:p>
    <w:p w:rsidR="004C43B0" w:rsidRPr="004C43B0" w:rsidRDefault="004C43B0" w:rsidP="004C43B0">
      <w:pPr>
        <w:tabs>
          <w:tab w:val="left" w:pos="5730"/>
        </w:tabs>
        <w:spacing w:line="360" w:lineRule="auto"/>
        <w:jc w:val="both"/>
        <w:rPr>
          <w:b/>
        </w:rPr>
      </w:pPr>
      <w:r w:rsidRPr="004C43B0">
        <w:rPr>
          <w:b/>
        </w:rPr>
        <w:t>Комунального некомерційного підприємства</w:t>
      </w:r>
    </w:p>
    <w:p w:rsidR="004C43B0" w:rsidRPr="004C43B0" w:rsidRDefault="004C43B0" w:rsidP="004C43B0">
      <w:pPr>
        <w:tabs>
          <w:tab w:val="left" w:pos="5730"/>
        </w:tabs>
        <w:spacing w:line="360" w:lineRule="auto"/>
        <w:jc w:val="both"/>
        <w:rPr>
          <w:b/>
        </w:rPr>
      </w:pPr>
      <w:r w:rsidRPr="004C43B0">
        <w:rPr>
          <w:b/>
        </w:rPr>
        <w:t>«Бучанський центр первинної медико-санітарної</w:t>
      </w:r>
    </w:p>
    <w:p w:rsidR="00075FBE" w:rsidRPr="00075FBE" w:rsidRDefault="004C43B0" w:rsidP="004C43B0">
      <w:pPr>
        <w:tabs>
          <w:tab w:val="left" w:pos="5730"/>
        </w:tabs>
        <w:spacing w:line="360" w:lineRule="auto"/>
        <w:jc w:val="both"/>
        <w:rPr>
          <w:b/>
        </w:rPr>
      </w:pPr>
      <w:r w:rsidRPr="004C43B0">
        <w:rPr>
          <w:b/>
        </w:rPr>
        <w:t>допомоги» Бучанської міської ради</w:t>
      </w:r>
      <w:r w:rsidR="00075FBE">
        <w:rPr>
          <w:b/>
        </w:rPr>
        <w:t xml:space="preserve"> </w:t>
      </w:r>
    </w:p>
    <w:p w:rsidR="00075FBE" w:rsidRDefault="00075FBE" w:rsidP="00075FBE">
      <w:pPr>
        <w:tabs>
          <w:tab w:val="left" w:pos="5730"/>
        </w:tabs>
        <w:jc w:val="both"/>
        <w:rPr>
          <w:b/>
          <w:sz w:val="28"/>
          <w:szCs w:val="28"/>
        </w:rPr>
      </w:pPr>
    </w:p>
    <w:p w:rsidR="000D0681" w:rsidRDefault="000D0681" w:rsidP="00075FBE">
      <w:pPr>
        <w:tabs>
          <w:tab w:val="left" w:pos="5730"/>
        </w:tabs>
        <w:jc w:val="both"/>
        <w:rPr>
          <w:b/>
          <w:sz w:val="28"/>
          <w:szCs w:val="28"/>
        </w:rPr>
      </w:pPr>
    </w:p>
    <w:p w:rsidR="004C43B0" w:rsidRDefault="004C43B0" w:rsidP="004C43B0">
      <w:pPr>
        <w:tabs>
          <w:tab w:val="left" w:pos="5730"/>
        </w:tabs>
        <w:spacing w:line="360" w:lineRule="auto"/>
        <w:ind w:firstLine="567"/>
        <w:jc w:val="both"/>
      </w:pPr>
      <w:r>
        <w:t>Розглянувши подання головного лікаря Комунального некомерційного підприємства «Бучанський центр первинної медико-санітарної допомоги» Бучанської місь</w:t>
      </w:r>
      <w:r w:rsidR="00DA38C9">
        <w:t>кої ради щодо погодження штатного розпису, відповідно до Закону України «Про державні фінансові гарантії медичного обслуговування населення» та Колективного договору КНП «БЦПМСД» БМР, враховуючи встановлені державою мінімальні обов’язкові гарантії в оплаті праці на 2019 рік, керуючись Законом України «Про місцеве самоврядування в Україні»,</w:t>
      </w:r>
      <w:r>
        <w:t xml:space="preserve"> міська рада</w:t>
      </w:r>
    </w:p>
    <w:p w:rsidR="004C43B0" w:rsidRDefault="004C43B0" w:rsidP="004C43B0">
      <w:pPr>
        <w:tabs>
          <w:tab w:val="left" w:pos="5730"/>
        </w:tabs>
        <w:spacing w:line="360" w:lineRule="auto"/>
        <w:ind w:firstLine="567"/>
        <w:jc w:val="both"/>
      </w:pPr>
    </w:p>
    <w:p w:rsidR="004C43B0" w:rsidRDefault="004C43B0" w:rsidP="004C43B0">
      <w:pPr>
        <w:tabs>
          <w:tab w:val="left" w:pos="5730"/>
        </w:tabs>
        <w:spacing w:line="360" w:lineRule="auto"/>
        <w:ind w:firstLine="567"/>
        <w:jc w:val="both"/>
      </w:pPr>
    </w:p>
    <w:p w:rsidR="004C43B0" w:rsidRDefault="004C43B0" w:rsidP="004C43B0">
      <w:pPr>
        <w:tabs>
          <w:tab w:val="left" w:pos="5730"/>
        </w:tabs>
        <w:spacing w:line="360" w:lineRule="auto"/>
        <w:ind w:firstLine="567"/>
        <w:jc w:val="both"/>
        <w:rPr>
          <w:b/>
        </w:rPr>
      </w:pPr>
      <w:r w:rsidRPr="004C43B0">
        <w:rPr>
          <w:b/>
        </w:rPr>
        <w:t>ВИРІШИЛА:</w:t>
      </w:r>
    </w:p>
    <w:p w:rsidR="004C43B0" w:rsidRDefault="004C43B0" w:rsidP="004C43B0">
      <w:pPr>
        <w:tabs>
          <w:tab w:val="left" w:pos="5730"/>
        </w:tabs>
        <w:spacing w:line="360" w:lineRule="auto"/>
        <w:jc w:val="both"/>
        <w:rPr>
          <w:b/>
        </w:rPr>
      </w:pPr>
    </w:p>
    <w:p w:rsidR="004C43B0" w:rsidRDefault="000D0681" w:rsidP="004C43B0">
      <w:pPr>
        <w:tabs>
          <w:tab w:val="left" w:pos="5730"/>
        </w:tabs>
        <w:spacing w:line="360" w:lineRule="auto"/>
        <w:jc w:val="both"/>
      </w:pPr>
      <w:r w:rsidRPr="000D0681">
        <w:t xml:space="preserve">1. </w:t>
      </w:r>
      <w:r w:rsidR="00954FB6">
        <w:t>Затвердити штатний розпис</w:t>
      </w:r>
      <w:r>
        <w:t xml:space="preserve"> Комунального некомерційного підприємства «Бучанський центр первинної медико-санітарної допомоги» Бучанської міської ради, згідно додатків до даного рішення.</w:t>
      </w:r>
    </w:p>
    <w:p w:rsidR="000D0681" w:rsidRDefault="000D0681" w:rsidP="004C43B0">
      <w:pPr>
        <w:tabs>
          <w:tab w:val="left" w:pos="5730"/>
        </w:tabs>
        <w:spacing w:line="360" w:lineRule="auto"/>
        <w:jc w:val="both"/>
      </w:pPr>
      <w:r>
        <w:t>2.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 фінансів та інвестування.</w:t>
      </w:r>
    </w:p>
    <w:p w:rsidR="000D0681" w:rsidRDefault="000D0681" w:rsidP="004C43B0">
      <w:pPr>
        <w:tabs>
          <w:tab w:val="left" w:pos="5730"/>
        </w:tabs>
        <w:spacing w:line="360" w:lineRule="auto"/>
        <w:jc w:val="both"/>
      </w:pPr>
    </w:p>
    <w:p w:rsidR="000D0681" w:rsidRDefault="000D0681" w:rsidP="004C43B0">
      <w:pPr>
        <w:tabs>
          <w:tab w:val="left" w:pos="5730"/>
        </w:tabs>
        <w:spacing w:line="360" w:lineRule="auto"/>
        <w:jc w:val="both"/>
      </w:pPr>
    </w:p>
    <w:p w:rsidR="000D0681" w:rsidRPr="000D0681" w:rsidRDefault="000D0681" w:rsidP="004C43B0">
      <w:pPr>
        <w:tabs>
          <w:tab w:val="left" w:pos="5730"/>
        </w:tabs>
        <w:spacing w:line="360" w:lineRule="auto"/>
        <w:jc w:val="both"/>
        <w:rPr>
          <w:b/>
        </w:rPr>
      </w:pPr>
      <w:r w:rsidRPr="000D0681">
        <w:rPr>
          <w:b/>
        </w:rPr>
        <w:t xml:space="preserve">Міський голова                                                                                             </w:t>
      </w:r>
      <w:r>
        <w:rPr>
          <w:b/>
        </w:rPr>
        <w:t xml:space="preserve">           </w:t>
      </w:r>
      <w:r w:rsidRPr="000D0681">
        <w:rPr>
          <w:b/>
        </w:rPr>
        <w:t xml:space="preserve">  А.П. Федорук</w:t>
      </w:r>
    </w:p>
    <w:sectPr w:rsidR="000D0681" w:rsidRPr="000D06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896"/>
    <w:rsid w:val="00075FBE"/>
    <w:rsid w:val="000D0681"/>
    <w:rsid w:val="000E1571"/>
    <w:rsid w:val="00324563"/>
    <w:rsid w:val="004C43B0"/>
    <w:rsid w:val="006965BD"/>
    <w:rsid w:val="00707896"/>
    <w:rsid w:val="00954FB6"/>
    <w:rsid w:val="00B97C10"/>
    <w:rsid w:val="00C47AE1"/>
    <w:rsid w:val="00C55A2E"/>
    <w:rsid w:val="00DA104D"/>
    <w:rsid w:val="00DA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DBE320-929C-4813-8BDA-0540F3C03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965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5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Operator</cp:lastModifiedBy>
  <cp:revision>2</cp:revision>
  <cp:lastPrinted>2019-09-06T08:17:00Z</cp:lastPrinted>
  <dcterms:created xsi:type="dcterms:W3CDTF">2019-10-10T05:28:00Z</dcterms:created>
  <dcterms:modified xsi:type="dcterms:W3CDTF">2019-10-10T05:28:00Z</dcterms:modified>
</cp:coreProperties>
</file>